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42" w:rsidRDefault="00BF6242" w:rsidP="00BF6242">
      <w:pPr>
        <w:shd w:val="clear" w:color="auto" w:fill="FFFFFF"/>
        <w:spacing w:after="0" w:line="270" w:lineRule="atLeast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</w:pPr>
      <w:r w:rsidRPr="00BF6242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Требования к файлам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outlineLvl w:val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Просим Вас внимательно ознакомиться с нашими требованиями по подготовке файлов.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Несоблюдение этих требований приведет к увеличению времени выполнения и стоимости Вашего заказа.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Готовыми к работе считаются файлы, удовлетворяющие нижеперечисленным требованиям, и не требующие доработок и переделок!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F6242" w:rsidRPr="00BF6242" w:rsidRDefault="00BF6242" w:rsidP="00BF6242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ФАЙЛЫ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•  Ничего лишнего</w:t>
      </w:r>
      <w:r>
        <w:rPr>
          <w:rFonts w:ascii="Tahoma" w:eastAsia="Times New Roman" w:hAnsi="Tahoma" w:cs="Tahoma"/>
          <w:sz w:val="21"/>
          <w:szCs w:val="21"/>
          <w:lang w:eastAsia="ru-RU"/>
        </w:rPr>
        <w:t>, только готовые к печати файлы</w:t>
      </w: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. Пожалуйста не присылайте исходники, файлы накаток, дополнительные версии в других форматах и т.д.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•  Части комплекта изделия (например, передник и задник CD) должны быть каждая в отдельном файле. При двусторонней печати лицевая и оборотная стороны изделия должны находиться в разных файлах (размещение лица и оборота в одном PDF-файле допустимо).</w:t>
      </w:r>
    </w:p>
    <w:p w:rsidR="00BF6242" w:rsidRDefault="00BF6242" w:rsidP="00BF6242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•  Название файла должно содержать название позиции. </w:t>
      </w:r>
      <w:proofErr w:type="gram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Например</w:t>
      </w:r>
      <w:proofErr w:type="gram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: DimaBilan_front1.pdf. 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Не давайте файлам имена типа 1.pdf или front.pdf — это создает путаницу при компоновке печатного листа.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i/>
          <w:iCs/>
          <w:sz w:val="21"/>
          <w:szCs w:val="21"/>
          <w:u w:val="single"/>
          <w:lang w:eastAsia="ru-RU"/>
        </w:rPr>
        <w:t>Примечание:</w:t>
      </w:r>
      <w:r w:rsidRPr="00BF6242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 </w:t>
      </w:r>
      <w:proofErr w:type="gramStart"/>
      <w:r w:rsidRPr="00BF6242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В</w:t>
      </w:r>
      <w:proofErr w:type="gramEnd"/>
      <w:r w:rsidRPr="00BF6242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 программах спуска полос не указываются пути к файлам, поэтому правильного названия папки недостаточно.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•  Имя папки/файла должно совпадать с названием позиции в заказе</w:t>
      </w:r>
    </w:p>
    <w:p w:rsidR="00BF6242" w:rsidRPr="00BF6242" w:rsidRDefault="00BF6242" w:rsidP="00BF62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•  Не создавайте лишних вложенных </w:t>
      </w:r>
      <w:proofErr w:type="gram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папок :</w:t>
      </w:r>
      <w:proofErr w:type="gramEnd"/>
    </w:p>
    <w:p w:rsidR="00BF6242" w:rsidRPr="00BF6242" w:rsidRDefault="00BF6242" w:rsidP="00BF62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Хорошо:</w:t>
      </w: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 Папка/файлы.</w:t>
      </w:r>
    </w:p>
    <w:p w:rsidR="00BF6242" w:rsidRPr="00BF6242" w:rsidRDefault="00BF6242" w:rsidP="00BF62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Плохо:</w:t>
      </w:r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 Папка/макет/готовый макет/в 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печатьфайлы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BF6242" w:rsidRPr="00BF6242" w:rsidRDefault="00BF6242" w:rsidP="00BF62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BF6242" w:rsidRPr="00BF6242" w:rsidRDefault="00BF6242" w:rsidP="00BF624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ФОРМАТЫ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Для макетов, требующих вырубки (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диджипаки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, папки, конверты и пр.) — </w:t>
      </w: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EPS, AI</w:t>
      </w: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Для макетов, не требующих вырубки (CD, 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амареи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, листовки, 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флаеры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, постеры) — </w:t>
      </w: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PDF</w:t>
      </w: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 Для макетов, не требующих вырубки допускается так же формат </w:t>
      </w: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TIF</w:t>
      </w: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, но в этом случае мы не сможем провести качественную предпечатную подготовку макета.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i/>
          <w:iCs/>
          <w:sz w:val="21"/>
          <w:szCs w:val="21"/>
          <w:u w:val="single"/>
          <w:lang w:eastAsia="ru-RU"/>
        </w:rPr>
        <w:t>Примечание:</w:t>
      </w:r>
      <w:r w:rsidRPr="00BF6242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 </w:t>
      </w:r>
      <w:r w:rsidRPr="00BF6242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TIF, затянутый в PDF или EPS остается TIF-ом со всеми вытекающими последствиями.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Макеты в других форматах не принимаются.</w:t>
      </w:r>
      <w:r w:rsidRPr="00BF6242">
        <w:rPr>
          <w:rFonts w:ascii="Tahoma" w:eastAsia="Times New Roman" w:hAnsi="Tahoma" w:cs="Tahoma"/>
          <w:sz w:val="21"/>
          <w:szCs w:val="21"/>
          <w:lang w:eastAsia="ru-RU"/>
        </w:rPr>
        <w:br/>
        <w:t> </w:t>
      </w:r>
    </w:p>
    <w:p w:rsidR="00BF6242" w:rsidRPr="00BF6242" w:rsidRDefault="00BF6242" w:rsidP="00BF624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ЦВЕТ</w:t>
      </w:r>
    </w:p>
    <w:p w:rsidR="00BF6242" w:rsidRPr="00BF6242" w:rsidRDefault="00BF6242" w:rsidP="00BF62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  Допустимые цвета: CMYK и 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Pantone</w:t>
      </w:r>
      <w:proofErr w:type="spellEnd"/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BF6242">
        <w:rPr>
          <w:rFonts w:ascii="Tahoma" w:eastAsia="Times New Roman" w:hAnsi="Tahoma" w:cs="Tahoma"/>
          <w:b/>
          <w:bCs/>
          <w:i/>
          <w:iCs/>
          <w:sz w:val="21"/>
          <w:szCs w:val="21"/>
          <w:u w:val="single"/>
          <w:lang w:eastAsia="ru-RU"/>
        </w:rPr>
        <w:t>Примечание:</w:t>
      </w:r>
      <w:r w:rsidRPr="00BF6242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 </w:t>
      </w: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BF6242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Цветовой</w:t>
      </w:r>
      <w:proofErr w:type="gramEnd"/>
      <w:r w:rsidRPr="00BF6242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 охват печатной машины существенно ниже цветового охвата стандартных RGB устройств.</w:t>
      </w:r>
      <w:r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 </w:t>
      </w:r>
      <w:r w:rsidRPr="00BF6242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Если макет в RGB, то претензии по цвету не принимаются.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Использование в макетах пользовательских названий 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спотовых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 цветов допустимо только для обозначения высечки, лака, тиснения и т.п. (LAK, VIRUBKA и т.п.). Для печатных красок использовать только CMYK и названия из каталогов 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Pantone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Мы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используем CMYK </w:t>
      </w:r>
      <w:proofErr w:type="spellStart"/>
      <w:r>
        <w:rPr>
          <w:rFonts w:ascii="Tahoma" w:eastAsia="Times New Roman" w:hAnsi="Tahoma" w:cs="Tahoma"/>
          <w:sz w:val="21"/>
          <w:szCs w:val="21"/>
          <w:lang w:eastAsia="ru-RU"/>
        </w:rPr>
        <w:t>профайл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BF6242" w:rsidRDefault="00BF6242" w:rsidP="00BF6242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В качестве RGB 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профайла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 (если вы не уверены в том выбрать) рекомендуем использовать 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sRGB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F6242" w:rsidRPr="00BF6242" w:rsidRDefault="00BF6242" w:rsidP="00BF624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РАЗРЕШЕНИЕ ФАЙЛОВ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Разрешение цветных и полутоновых растровых изображений: 300 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dpi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BF6242" w:rsidRPr="00BF6242" w:rsidRDefault="00BF6242" w:rsidP="00BF62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Разрешение однобитных изображений: 600–1200 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dpi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i/>
          <w:iCs/>
          <w:sz w:val="21"/>
          <w:szCs w:val="21"/>
          <w:u w:val="single"/>
          <w:lang w:eastAsia="ru-RU"/>
        </w:rPr>
        <w:t>Примечание:</w:t>
      </w:r>
      <w:r w:rsidRPr="00BF6242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 </w:t>
      </w:r>
      <w:r w:rsidRPr="00BF6242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Использование изображений с чрезмерно завышенным разрешением только замедлит работу с файлами.</w:t>
      </w:r>
    </w:p>
    <w:p w:rsidR="00BF6242" w:rsidRDefault="00BF6242" w:rsidP="00BF6242">
      <w:pPr>
        <w:shd w:val="clear" w:color="auto" w:fill="FFFFFF"/>
        <w:spacing w:after="0" w:line="270" w:lineRule="atLeast"/>
        <w:rPr>
          <w:rFonts w:ascii="Tahoma" w:eastAsia="Times New Roman" w:hAnsi="Tahoma" w:cs="Tahoma"/>
          <w:i/>
          <w:iCs/>
          <w:sz w:val="21"/>
          <w:szCs w:val="21"/>
          <w:lang w:eastAsia="ru-RU"/>
        </w:rPr>
      </w:pPr>
      <w:r w:rsidRPr="00BF6242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Качество же, после неизбежного </w:t>
      </w:r>
      <w:proofErr w:type="spellStart"/>
      <w:r w:rsidRPr="00BF6242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даунсемплинга</w:t>
      </w:r>
      <w:proofErr w:type="spellEnd"/>
      <w:r w:rsidRPr="00BF6242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 (уменьшения разрешения), наоборот ухудшится.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F6242" w:rsidRPr="00BF6242" w:rsidRDefault="00BF6242" w:rsidP="00BF624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ОБЩИЕ ТРЕБОВАНИЯ К МАКЕТАМ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Все макеты должны иметь выпуск под обрез не менее 2 мм. Для брошюр 12-20 стр. выпуск под обрез должен быть не менее 3 мм, свыше 20 стр. — 5 мм.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Расстояние от линии реза до значимых объектов должно быть не менее 4 мм</w:t>
      </w:r>
    </w:p>
    <w:p w:rsidR="00BF6242" w:rsidRPr="00BF6242" w:rsidRDefault="00BF6242" w:rsidP="00BF624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F6242">
        <w:rPr>
          <w:rFonts w:ascii="Arial" w:eastAsia="Times New Roman" w:hAnsi="Arial" w:cs="Arial"/>
          <w:sz w:val="21"/>
          <w:szCs w:val="21"/>
          <w:lang w:eastAsia="ru-RU"/>
        </w:rPr>
        <w:t>Все шрифты должны быть переведены в кривые (обратите внимание, чтобы в макете не оставалось пустых текстовых блоков).</w:t>
      </w:r>
    </w:p>
    <w:p w:rsidR="00BF6242" w:rsidRPr="00BF6242" w:rsidRDefault="00BF6242" w:rsidP="00BF624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F6242">
        <w:rPr>
          <w:rFonts w:ascii="Arial" w:eastAsia="Times New Roman" w:hAnsi="Arial" w:cs="Arial"/>
          <w:sz w:val="21"/>
          <w:szCs w:val="21"/>
          <w:lang w:eastAsia="ru-RU"/>
        </w:rPr>
        <w:t>Растровые изображения, используемые в макете, должны быть втянуты (</w:t>
      </w:r>
      <w:proofErr w:type="spellStart"/>
      <w:r w:rsidRPr="00BF6242">
        <w:rPr>
          <w:rFonts w:ascii="Arial" w:eastAsia="Times New Roman" w:hAnsi="Arial" w:cs="Arial"/>
          <w:sz w:val="21"/>
          <w:szCs w:val="21"/>
          <w:lang w:eastAsia="ru-RU"/>
        </w:rPr>
        <w:t>embedded</w:t>
      </w:r>
      <w:proofErr w:type="spellEnd"/>
      <w:r w:rsidRPr="00BF6242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Многополосные буклеты должны быть сохранены в PDF постранично (1, 2, </w:t>
      </w:r>
      <w:proofErr w:type="gram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3,..</w:t>
      </w:r>
      <w:proofErr w:type="gram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) 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В макетах, требующих вырубки (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диджипаки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, папки, конверты и пр.), в отдельном непечатном слое должен присутствовать контур вырубного штампа изделия.</w:t>
      </w:r>
    </w:p>
    <w:p w:rsidR="00BF6242" w:rsidRPr="00BF6242" w:rsidRDefault="00BF6242" w:rsidP="00BF624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F6242">
        <w:rPr>
          <w:rFonts w:ascii="Arial" w:eastAsia="Times New Roman" w:hAnsi="Arial" w:cs="Arial"/>
          <w:sz w:val="21"/>
          <w:szCs w:val="21"/>
          <w:lang w:eastAsia="ru-RU"/>
        </w:rPr>
        <w:t>Если предполагается покрытие изделия выборочным УФ-лаком или тиснение, в отдельном непечатном слое должны присутствовать области для лакирования или тиснения. Также</w:t>
      </w:r>
      <w:r w:rsidRPr="00BF6242">
        <w:rPr>
          <w:rFonts w:ascii="Arial" w:eastAsia="Times New Roman" w:hAnsi="Arial" w:cs="Arial"/>
          <w:sz w:val="21"/>
          <w:szCs w:val="21"/>
          <w:lang w:eastAsia="ru-RU"/>
        </w:rPr>
        <w:br/>
        <w:t>должны быть предоставлены отдельные файлы в одну краску с областями для лакирования или тиснения.</w:t>
      </w:r>
    </w:p>
    <w:p w:rsidR="00BF6242" w:rsidRPr="00BF6242" w:rsidRDefault="00BF6242" w:rsidP="00BF624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F6242">
        <w:rPr>
          <w:rFonts w:ascii="Arial" w:eastAsia="Times New Roman" w:hAnsi="Arial" w:cs="Arial"/>
          <w:sz w:val="21"/>
          <w:szCs w:val="21"/>
          <w:lang w:eastAsia="ru-RU"/>
        </w:rPr>
        <w:t>Максимальный суммарный объем красок в изображениях должен быть меньше:</w:t>
      </w:r>
      <w:r w:rsidRPr="00BF6242">
        <w:rPr>
          <w:rFonts w:ascii="Arial" w:eastAsia="Times New Roman" w:hAnsi="Arial" w:cs="Arial"/>
          <w:sz w:val="21"/>
          <w:szCs w:val="21"/>
          <w:lang w:eastAsia="ru-RU"/>
        </w:rPr>
        <w:br/>
        <w:t>• немелованная бумага: сплошные заливки - 260%, небольшие области - до 300%</w:t>
      </w:r>
      <w:r w:rsidRPr="00BF6242">
        <w:rPr>
          <w:rFonts w:ascii="Arial" w:eastAsia="Times New Roman" w:hAnsi="Arial" w:cs="Arial"/>
          <w:sz w:val="21"/>
          <w:szCs w:val="21"/>
          <w:lang w:eastAsia="ru-RU"/>
        </w:rPr>
        <w:br/>
        <w:t>• мелованная бумага — сплошные заливки - 300%, небольшие области - до 350%</w:t>
      </w:r>
    </w:p>
    <w:p w:rsidR="00BF6242" w:rsidRPr="00BF6242" w:rsidRDefault="00BF6242" w:rsidP="00BF624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F6242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Примечание:</w:t>
      </w:r>
      <w:r w:rsidRPr="00BF624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Не используйте большие заливки составным черным с суммой красок больше 300%. Для составного черного будет вполне достаточно цвета C60M50Y50K98.</w:t>
      </w:r>
    </w:p>
    <w:p w:rsidR="00BF6242" w:rsidRPr="00BF6242" w:rsidRDefault="00BF6242" w:rsidP="00BF624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ПРАКТИЧЕСКИЕ СОВЕТЫ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• Мелкий черный текст, логотипы, штрих-коды - делать только цветом C0/M0/Y0/K100. Не используйте составной черный!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• Для текста вывороткой (белый текст по цветному или черному фону) не используйте тонкие шрифты размером меньше 5 пунктов.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• Обязательно проверяйте макет на наличие 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оверпринтов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 в белых или цветных объектах. Белые объекты с атрибутом 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overprint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 при печати исчезнут совсем, а цветные, если они находятся не на белой подложке, могут радикально изменить цвет.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Связаться с нами, а также сделать заказ можно по </w:t>
      </w:r>
      <w:proofErr w:type="gramStart"/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телефону  </w:t>
      </w:r>
      <w:r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+</w:t>
      </w:r>
      <w:proofErr w:type="gramEnd"/>
      <w:r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7 701 5278477</w:t>
      </w:r>
      <w:bookmarkStart w:id="0" w:name="_GoBack"/>
      <w:bookmarkEnd w:id="0"/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ВНИМАНИЕ !!!!</w:t>
      </w:r>
      <w:proofErr w:type="gramEnd"/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Верстая обложку, поинтересуйтесь толщиной корешка (если работа идет на клеевое скрепление). Имейте также в виду, что корешковое поле внутренней стороны обложки должно быть больше самого корешка на 4 мм с каждой стороны</w:t>
      </w:r>
    </w:p>
    <w:p w:rsidR="00BF6242" w:rsidRPr="00BF6242" w:rsidRDefault="00BF6242" w:rsidP="00BF624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Как рассчитать толщину корешка:</w:t>
      </w:r>
    </w:p>
    <w:p w:rsidR="00BF6242" w:rsidRPr="00BF6242" w:rsidRDefault="00BF6242" w:rsidP="00BF624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 xml:space="preserve">Выясните, на какой бумаге печатается блок. Например, 90 </w:t>
      </w:r>
      <w:proofErr w:type="spellStart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гр</w:t>
      </w:r>
      <w:proofErr w:type="spellEnd"/>
      <w:r w:rsidRPr="00BF6242">
        <w:rPr>
          <w:rFonts w:ascii="Tahoma" w:eastAsia="Times New Roman" w:hAnsi="Tahoma" w:cs="Tahoma"/>
          <w:sz w:val="21"/>
          <w:szCs w:val="21"/>
          <w:lang w:eastAsia="ru-RU"/>
        </w:rPr>
        <w:t>/м</w:t>
      </w:r>
      <w:r w:rsidRPr="00BF6242">
        <w:rPr>
          <w:rFonts w:ascii="Tahoma" w:eastAsia="Times New Roman" w:hAnsi="Tahoma" w:cs="Tahoma"/>
          <w:sz w:val="21"/>
          <w:szCs w:val="21"/>
          <w:vertAlign w:val="superscript"/>
          <w:lang w:eastAsia="ru-RU"/>
        </w:rPr>
        <w:t>2</w:t>
      </w: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 глянец.</w:t>
      </w:r>
    </w:p>
    <w:p w:rsidR="00BF6242" w:rsidRPr="00BF6242" w:rsidRDefault="00BF6242" w:rsidP="00BF624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Смотрите в нашу таблицу. Выясните толщину этой бумаги. В данном случае это 0,065 мм.</w:t>
      </w:r>
    </w:p>
    <w:p w:rsidR="00BF6242" w:rsidRPr="00BF6242" w:rsidRDefault="00BF6242" w:rsidP="00BF624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Умножаете толщину бумаги на количество страниц в блоке (например, 72 стр.) и делите на 2. Получаете толщину корешка в чистом виде: (72-0,065):2 =2,34 мм.</w:t>
      </w:r>
    </w:p>
    <w:p w:rsidR="00BF6242" w:rsidRPr="00BF6242" w:rsidRDefault="00BF6242" w:rsidP="00BF624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К полученному результату прибавляете 1 мм (корешок утолщается за счет клеевого скрепления и толщины бумаги самой обложки). Получаем 3,34 мм.</w:t>
      </w:r>
    </w:p>
    <w:p w:rsidR="00BF6242" w:rsidRPr="00BF6242" w:rsidRDefault="00BF6242" w:rsidP="00BF624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BF6242">
        <w:rPr>
          <w:rFonts w:ascii="Tahoma" w:eastAsia="Times New Roman" w:hAnsi="Tahoma" w:cs="Tahoma"/>
          <w:sz w:val="21"/>
          <w:szCs w:val="21"/>
          <w:lang w:eastAsia="ru-RU"/>
        </w:rPr>
        <w:t>Округляем до 4 мм. Все.</w:t>
      </w:r>
    </w:p>
    <w:tbl>
      <w:tblPr>
        <w:tblW w:w="6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2019"/>
      </w:tblGrid>
      <w:tr w:rsidR="00BF6242" w:rsidRPr="00BF6242" w:rsidTr="00BF6242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F6242" w:rsidRPr="00BF6242" w:rsidRDefault="00BF6242" w:rsidP="00BF6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Толщина бумаги</w:t>
            </w:r>
          </w:p>
        </w:tc>
      </w:tr>
      <w:tr w:rsidR="00BF6242" w:rsidRPr="00BF6242" w:rsidTr="00BF624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офсетка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80 </w:t>
            </w: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/м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0,095 мм</w:t>
            </w:r>
          </w:p>
        </w:tc>
      </w:tr>
      <w:tr w:rsidR="00BF6242" w:rsidRPr="00BF6242" w:rsidTr="00BF624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90 </w:t>
            </w: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/м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глянцевая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0,065 мм</w:t>
            </w:r>
          </w:p>
        </w:tc>
      </w:tr>
      <w:tr w:rsidR="00BF6242" w:rsidRPr="00BF6242" w:rsidTr="00BF624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100 </w:t>
            </w: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/м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глянцевая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0,075 мм</w:t>
            </w:r>
          </w:p>
        </w:tc>
      </w:tr>
      <w:tr w:rsidR="00BF6242" w:rsidRPr="00BF6242" w:rsidTr="00BF624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115 </w:t>
            </w: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/м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глянцевая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0,080 мм</w:t>
            </w:r>
          </w:p>
        </w:tc>
      </w:tr>
      <w:tr w:rsidR="00BF6242" w:rsidRPr="00BF6242" w:rsidTr="00BF624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135 </w:t>
            </w: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/м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глянцевая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0,100 мм</w:t>
            </w:r>
          </w:p>
        </w:tc>
      </w:tr>
      <w:tr w:rsidR="00BF6242" w:rsidRPr="00BF6242" w:rsidTr="00BF624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150 </w:t>
            </w: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/м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глянцевая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0,115 мм</w:t>
            </w:r>
          </w:p>
        </w:tc>
      </w:tr>
      <w:tr w:rsidR="00BF6242" w:rsidRPr="00BF6242" w:rsidTr="00BF624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170 </w:t>
            </w: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/м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глянцевая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0,125 мм</w:t>
            </w:r>
          </w:p>
        </w:tc>
      </w:tr>
      <w:tr w:rsidR="00BF6242" w:rsidRPr="00BF6242" w:rsidTr="00BF624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200 </w:t>
            </w: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/м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глянцевая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0,150 мм</w:t>
            </w:r>
          </w:p>
        </w:tc>
      </w:tr>
      <w:tr w:rsidR="00BF6242" w:rsidRPr="00BF6242" w:rsidTr="00BF624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220 </w:t>
            </w: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/м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глянцевая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0,165 мм</w:t>
            </w:r>
          </w:p>
        </w:tc>
      </w:tr>
      <w:tr w:rsidR="00BF6242" w:rsidRPr="00BF6242" w:rsidTr="00BF624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250 </w:t>
            </w: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/м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глянцевая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0,190 мм</w:t>
            </w:r>
          </w:p>
        </w:tc>
      </w:tr>
      <w:tr w:rsidR="00BF6242" w:rsidRPr="00BF6242" w:rsidTr="00BF624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270 </w:t>
            </w: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/м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глянцевая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0,210 мм</w:t>
            </w:r>
          </w:p>
        </w:tc>
      </w:tr>
      <w:tr w:rsidR="00BF6242" w:rsidRPr="00BF6242" w:rsidTr="00BF624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300 </w:t>
            </w: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/м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глянцевая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0,235 мм</w:t>
            </w:r>
          </w:p>
        </w:tc>
      </w:tr>
      <w:tr w:rsidR="00BF6242" w:rsidRPr="00BF6242" w:rsidTr="00BF624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350 </w:t>
            </w:r>
            <w:proofErr w:type="spellStart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</w:t>
            </w:r>
            <w:proofErr w:type="spellEnd"/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/м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vertAlign w:val="superscript"/>
                <w:lang w:eastAsia="ru-RU"/>
              </w:rPr>
              <w:t>2</w:t>
            </w: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глянцевая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6242" w:rsidRPr="00BF6242" w:rsidRDefault="00BF6242" w:rsidP="00BF62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2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0,300 мм</w:t>
            </w:r>
          </w:p>
        </w:tc>
      </w:tr>
    </w:tbl>
    <w:p w:rsidR="003E213B" w:rsidRDefault="003E213B"/>
    <w:sectPr w:rsidR="003E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369C"/>
    <w:multiLevelType w:val="multilevel"/>
    <w:tmpl w:val="5C04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42"/>
    <w:rsid w:val="003E213B"/>
    <w:rsid w:val="00B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104D"/>
  <w15:chartTrackingRefBased/>
  <w15:docId w15:val="{67F2E009-DF06-4EE6-BE96-C490365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6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F6242"/>
    <w:rPr>
      <w:b/>
      <w:bCs/>
    </w:rPr>
  </w:style>
  <w:style w:type="paragraph" w:styleId="a4">
    <w:name w:val="Normal (Web)"/>
    <w:basedOn w:val="a"/>
    <w:uiPriority w:val="99"/>
    <w:semiHidden/>
    <w:unhideWhenUsed/>
    <w:rsid w:val="00BF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6242"/>
    <w:rPr>
      <w:i/>
      <w:iCs/>
    </w:rPr>
  </w:style>
  <w:style w:type="character" w:customStyle="1" w:styleId="apple-converted-space">
    <w:name w:val="apple-converted-space"/>
    <w:basedOn w:val="a0"/>
    <w:rsid w:val="00BF6242"/>
  </w:style>
  <w:style w:type="character" w:customStyle="1" w:styleId="callphone2">
    <w:name w:val="call_phone_2"/>
    <w:basedOn w:val="a0"/>
    <w:rsid w:val="00BF6242"/>
  </w:style>
  <w:style w:type="paragraph" w:customStyle="1" w:styleId="poli">
    <w:name w:val="poli"/>
    <w:basedOn w:val="a"/>
    <w:rsid w:val="00BF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2017-07-28T06:26:00Z</dcterms:created>
  <dcterms:modified xsi:type="dcterms:W3CDTF">2017-07-28T06:30:00Z</dcterms:modified>
</cp:coreProperties>
</file>